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B87C" w14:textId="77777777" w:rsidR="00792F69" w:rsidRDefault="00BD3400" w:rsidP="00BD3400">
      <w:pPr>
        <w:spacing w:after="0" w:line="240" w:lineRule="auto"/>
        <w:rPr>
          <w:rFonts w:ascii="Georgia" w:hAnsi="Georgia" w:cs="Arial"/>
          <w:color w:val="000000"/>
          <w:sz w:val="32"/>
          <w:szCs w:val="32"/>
          <w:shd w:val="clear" w:color="auto" w:fill="FFFFFF"/>
        </w:rPr>
      </w:pP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Математические раскраски!!!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 w:rsidRPr="00BD3400">
        <w:rPr>
          <w:rFonts w:ascii="Georgia" w:hAnsi="Georgia" w:cs="Arial"/>
          <w:b/>
          <w:color w:val="000000"/>
          <w:sz w:val="32"/>
          <w:szCs w:val="32"/>
          <w:shd w:val="clear" w:color="auto" w:fill="FFFFFF"/>
        </w:rPr>
        <w:t>Цел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ь - тренировка различных математических навыков у ребят младшего школьного возраста.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 w:rsidRPr="00BD3400">
        <w:rPr>
          <w:rFonts w:ascii="Georgia" w:hAnsi="Georgia" w:cs="Arial"/>
          <w:b/>
          <w:color w:val="000000"/>
          <w:sz w:val="32"/>
          <w:szCs w:val="32"/>
          <w:shd w:val="clear" w:color="auto" w:fill="FFFFFF"/>
        </w:rPr>
        <w:t>Развивающие раскраски: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>
        <w:rPr>
          <w:rFonts w:ascii="Georgia" w:hAnsi="Georgia" w:cs="Arial"/>
          <w:color w:val="000000"/>
          <w:sz w:val="32"/>
          <w:szCs w:val="32"/>
          <w:shd w:val="clear" w:color="auto" w:fill="FFFFFF"/>
        </w:rPr>
        <w:t>-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помогают ребятам в игровой форме закрепить знания по математике;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>
        <w:rPr>
          <w:rFonts w:ascii="Georgia" w:hAnsi="Georgia" w:cs="Arial"/>
          <w:color w:val="000000"/>
          <w:sz w:val="32"/>
          <w:szCs w:val="32"/>
          <w:shd w:val="clear" w:color="auto" w:fill="FFFFFF"/>
        </w:rPr>
        <w:t>-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повышают мотивацию к изучению этой непростой науки;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>
        <w:rPr>
          <w:rFonts w:ascii="Georgia" w:hAnsi="Georgia" w:cs="Arial"/>
          <w:color w:val="000000"/>
          <w:sz w:val="32"/>
          <w:szCs w:val="32"/>
          <w:shd w:val="clear" w:color="auto" w:fill="FFFFFF"/>
        </w:rPr>
        <w:t>-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способствуют развитию мелкой моторики;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>
        <w:rPr>
          <w:rFonts w:ascii="Georgia" w:hAnsi="Georgia" w:cs="Arial"/>
          <w:color w:val="000000"/>
          <w:sz w:val="32"/>
          <w:szCs w:val="32"/>
          <w:shd w:val="clear" w:color="auto" w:fill="FFFFFF"/>
        </w:rPr>
        <w:t>-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способствуют развитию памяти, мышления, внимания, воображения;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>
        <w:rPr>
          <w:rFonts w:ascii="Georgia" w:hAnsi="Georgia" w:cs="Arial"/>
          <w:color w:val="000000"/>
          <w:sz w:val="32"/>
          <w:szCs w:val="32"/>
          <w:shd w:val="clear" w:color="auto" w:fill="FFFFFF"/>
        </w:rPr>
        <w:t>-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способствуют развитию цветового восприятия;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>
        <w:rPr>
          <w:rFonts w:ascii="Georgia" w:hAnsi="Georgia" w:cs="Arial"/>
          <w:color w:val="000000"/>
          <w:sz w:val="32"/>
          <w:szCs w:val="32"/>
          <w:shd w:val="clear" w:color="auto" w:fill="FFFFFF"/>
        </w:rPr>
        <w:t>-</w:t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способствуют формированию вариативности мышления ребенка.</w:t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 w:rsidRPr="00BD3400">
        <w:rPr>
          <w:rFonts w:ascii="Georgia" w:hAnsi="Georgia" w:cs="Arial"/>
          <w:color w:val="000000"/>
          <w:sz w:val="32"/>
          <w:szCs w:val="32"/>
        </w:rPr>
        <w:br/>
      </w:r>
      <w:r w:rsidRPr="00BD3400">
        <w:rPr>
          <w:rFonts w:ascii="Georgia" w:hAnsi="Georgia" w:cs="Arial"/>
          <w:color w:val="000000"/>
          <w:sz w:val="32"/>
          <w:szCs w:val="32"/>
          <w:shd w:val="clear" w:color="auto" w:fill="FFFFFF"/>
        </w:rPr>
        <w:t>Тщательно продуманная система расстановки выражений в частях картинок способствует развитию логического мышления.</w:t>
      </w:r>
    </w:p>
    <w:p w14:paraId="1B911822" w14:textId="77777777" w:rsidR="00BD3400" w:rsidRPr="00BD3400" w:rsidRDefault="00BD3400" w:rsidP="00BD3400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285794D6" wp14:editId="42F5B055">
            <wp:extent cx="3276600" cy="5753100"/>
            <wp:effectExtent l="0" t="0" r="0" b="0"/>
            <wp:docPr id="1" name="Рисунок 1" descr="https://sun9-9.userapi.com/UK634o850WnUZu2Wg9jVhv3H1lEibkJb4Z843Q/9R_a_Af-n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UK634o850WnUZu2Wg9jVhv3H1lEibkJb4Z843Q/9R_a_Af-n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67A7781" wp14:editId="03478CC6">
            <wp:extent cx="4229100" cy="5753100"/>
            <wp:effectExtent l="0" t="0" r="0" b="0"/>
            <wp:docPr id="3" name="Рисунок 3" descr="https://sun9-68.userapi.com/AHkHxmT_6BWRn5uw-GH7ITWVwfoZcYyLMj16PA/MtUr_Rrbx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8.userapi.com/AHkHxmT_6BWRn5uw-GH7ITWVwfoZcYyLMj16PA/MtUr_Rrbx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AF03389" wp14:editId="1BF6040A">
            <wp:extent cx="3924300" cy="5753100"/>
            <wp:effectExtent l="0" t="0" r="0" b="0"/>
            <wp:docPr id="4" name="Рисунок 4" descr="https://sun9-45.userapi.com/t6yQ37xxVp8HLwbMOwOIoodI4sx_kZbFZagxeQ/KgwlCOevZ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5.userapi.com/t6yQ37xxVp8HLwbMOwOIoodI4sx_kZbFZagxeQ/KgwlCOevZp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805A203" wp14:editId="1B2537A4">
            <wp:extent cx="3619500" cy="5753100"/>
            <wp:effectExtent l="0" t="0" r="0" b="0"/>
            <wp:docPr id="5" name="Рисунок 5" descr="https://sun9-20.userapi.com/NNAM_pqBdITKXc4TGYfljuAXdKUSID9RiHZEOA/zbe9zXawB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0.userapi.com/NNAM_pqBdITKXc4TGYfljuAXdKUSID9RiHZEOA/zbe9zXawBV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DD44D4A" wp14:editId="54A6115C">
            <wp:extent cx="3952875" cy="5753100"/>
            <wp:effectExtent l="0" t="0" r="9525" b="0"/>
            <wp:docPr id="6" name="Рисунок 6" descr="https://sun9-48.userapi.com/XR8HG20DYa38-WslAP7WDUit6rt06jqZwXjRyQ/0kemeedBe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8.userapi.com/XR8HG20DYa38-WslAP7WDUit6rt06jqZwXjRyQ/0kemeedBe5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F4CB78" wp14:editId="272E744A">
            <wp:extent cx="4629150" cy="5753100"/>
            <wp:effectExtent l="0" t="0" r="0" b="0"/>
            <wp:docPr id="7" name="Рисунок 7" descr="https://sun9-72.userapi.com/ya6tktBFUtiUsoSMldPjcvnqBipnQmy51C46wA/bdtR_zPl7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2.userapi.com/ya6tktBFUtiUsoSMldPjcvnqBipnQmy51C46wA/bdtR_zPl7L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C300F7B" wp14:editId="1ACEAEF0">
            <wp:extent cx="3762375" cy="5753100"/>
            <wp:effectExtent l="0" t="0" r="9525" b="0"/>
            <wp:docPr id="8" name="Рисунок 8" descr="https://sun9-22.userapi.com/O5t4bOTJXidTps5Oh3FCQWn1idtySE8MIcljOQ/7dVfsmvT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2.userapi.com/O5t4bOTJXidTps5Oh3FCQWn1idtySE8MIcljOQ/7dVfsmvT8f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400" w:rsidRPr="00BD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00"/>
    <w:rsid w:val="00012CF8"/>
    <w:rsid w:val="00792F69"/>
    <w:rsid w:val="00B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3974"/>
  <w15:chartTrackingRefBased/>
  <w15:docId w15:val="{9ECD1C01-8F86-4EE9-8718-B0A7C79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2025-10-28T08:58:00Z</dcterms:created>
  <dcterms:modified xsi:type="dcterms:W3CDTF">2025-10-28T08:58:00Z</dcterms:modified>
</cp:coreProperties>
</file>